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19" w:rsidRPr="00135C2C" w:rsidRDefault="00135C2C" w:rsidP="00135C2C">
      <w:pPr>
        <w:jc w:val="center"/>
        <w:rPr>
          <w:sz w:val="44"/>
          <w:szCs w:val="44"/>
        </w:rPr>
      </w:pPr>
      <w:r w:rsidRPr="00135C2C">
        <w:rPr>
          <w:sz w:val="44"/>
          <w:szCs w:val="44"/>
        </w:rPr>
        <w:t>Witam,</w:t>
      </w:r>
    </w:p>
    <w:p w:rsidR="00135C2C" w:rsidRDefault="00135C2C" w:rsidP="00135C2C">
      <w:pPr>
        <w:jc w:val="center"/>
        <w:rPr>
          <w:sz w:val="44"/>
          <w:szCs w:val="44"/>
        </w:rPr>
      </w:pPr>
      <w:r>
        <w:rPr>
          <w:sz w:val="44"/>
          <w:szCs w:val="44"/>
        </w:rPr>
        <w:t>o</w:t>
      </w:r>
      <w:r w:rsidRPr="00135C2C">
        <w:rPr>
          <w:sz w:val="44"/>
          <w:szCs w:val="44"/>
        </w:rPr>
        <w:t xml:space="preserve">to przed wami kłódki i zestaw kluczy. </w:t>
      </w:r>
    </w:p>
    <w:p w:rsidR="00135C2C" w:rsidRDefault="00135C2C" w:rsidP="00135C2C">
      <w:pPr>
        <w:jc w:val="center"/>
        <w:rPr>
          <w:sz w:val="44"/>
          <w:szCs w:val="44"/>
        </w:rPr>
      </w:pPr>
      <w:r>
        <w:rPr>
          <w:sz w:val="44"/>
          <w:szCs w:val="44"/>
        </w:rPr>
        <w:t>Na</w:t>
      </w:r>
      <w:r w:rsidRPr="00135C2C">
        <w:rPr>
          <w:sz w:val="44"/>
          <w:szCs w:val="44"/>
        </w:rPr>
        <w:t xml:space="preserve"> nich są</w:t>
      </w:r>
      <w:r>
        <w:rPr>
          <w:sz w:val="44"/>
          <w:szCs w:val="44"/>
        </w:rPr>
        <w:t xml:space="preserve"> </w:t>
      </w:r>
      <w:r w:rsidRPr="00135C2C">
        <w:rPr>
          <w:sz w:val="44"/>
          <w:szCs w:val="44"/>
        </w:rPr>
        <w:t xml:space="preserve">sylaby z głoską </w:t>
      </w:r>
      <w:r>
        <w:rPr>
          <w:sz w:val="44"/>
          <w:szCs w:val="44"/>
        </w:rPr>
        <w:t>[z].</w:t>
      </w:r>
    </w:p>
    <w:p w:rsidR="00135C2C" w:rsidRDefault="00135C2C" w:rsidP="00135C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Połącz klucz z kłódką. </w:t>
      </w:r>
    </w:p>
    <w:p w:rsidR="00135C2C" w:rsidRDefault="00135C2C" w:rsidP="00135C2C">
      <w:pPr>
        <w:jc w:val="center"/>
        <w:rPr>
          <w:sz w:val="44"/>
          <w:szCs w:val="44"/>
        </w:rPr>
      </w:pPr>
      <w:r>
        <w:rPr>
          <w:sz w:val="44"/>
          <w:szCs w:val="44"/>
        </w:rPr>
        <w:t>Pamiętaj,</w:t>
      </w:r>
      <w:r w:rsidRPr="00135C2C">
        <w:rPr>
          <w:sz w:val="44"/>
          <w:szCs w:val="44"/>
        </w:rPr>
        <w:t xml:space="preserve"> tylko </w:t>
      </w:r>
      <w:r>
        <w:rPr>
          <w:sz w:val="44"/>
          <w:szCs w:val="44"/>
        </w:rPr>
        <w:t xml:space="preserve">klucz z tą samą sylabą, która znajduje się na kłódce może ją otworzyć. </w:t>
      </w:r>
    </w:p>
    <w:p w:rsidR="00135C2C" w:rsidRPr="00135C2C" w:rsidRDefault="00135C2C" w:rsidP="00135C2C">
      <w:pPr>
        <w:jc w:val="center"/>
        <w:rPr>
          <w:sz w:val="44"/>
          <w:szCs w:val="44"/>
        </w:rPr>
      </w:pPr>
      <w:r>
        <w:rPr>
          <w:sz w:val="44"/>
          <w:szCs w:val="44"/>
        </w:rPr>
        <w:t>Powodzenia!</w:t>
      </w:r>
      <w:bookmarkStart w:id="0" w:name="_GoBack"/>
      <w:bookmarkEnd w:id="0"/>
    </w:p>
    <w:sectPr w:rsidR="00135C2C" w:rsidRPr="0013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2C"/>
    <w:rsid w:val="00135C2C"/>
    <w:rsid w:val="002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ECC9"/>
  <w15:chartTrackingRefBased/>
  <w15:docId w15:val="{3A098842-4C8A-440E-8579-6EB21A9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2020-06-04T14:53:00Z</dcterms:created>
  <dcterms:modified xsi:type="dcterms:W3CDTF">2020-06-04T15:01:00Z</dcterms:modified>
</cp:coreProperties>
</file>