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074C0" w14:textId="08933968" w:rsidR="00C17746" w:rsidRDefault="00C17746" w:rsidP="00C17746">
      <w:pPr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LUTY</w:t>
      </w:r>
    </w:p>
    <w:p w14:paraId="26BBC564" w14:textId="77777777" w:rsidR="00C17746" w:rsidRPr="002B2046" w:rsidRDefault="00C17746" w:rsidP="00C17746"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Tematy kompleksowe:</w:t>
      </w:r>
    </w:p>
    <w:p w14:paraId="0C90466D" w14:textId="02EB5AC1" w:rsidR="00C17746" w:rsidRPr="00C17746" w:rsidRDefault="00C17746" w:rsidP="00C17746">
      <w:pPr>
        <w:rPr>
          <w:b/>
          <w:bCs/>
          <w:i/>
          <w:iCs/>
          <w:sz w:val="36"/>
          <w:szCs w:val="36"/>
        </w:rPr>
      </w:pPr>
      <w:r w:rsidRPr="00965396">
        <w:rPr>
          <w:b/>
          <w:bCs/>
          <w:i/>
          <w:iCs/>
          <w:sz w:val="36"/>
          <w:szCs w:val="36"/>
        </w:rPr>
        <w:t>1.</w:t>
      </w:r>
      <w:r w:rsidRPr="00C17746">
        <w:rPr>
          <w:b/>
          <w:bCs/>
          <w:i/>
          <w:iCs/>
          <w:sz w:val="36"/>
          <w:szCs w:val="36"/>
        </w:rPr>
        <w:t xml:space="preserve"> </w:t>
      </w:r>
      <w:r w:rsidRPr="00C17746">
        <w:rPr>
          <w:b/>
          <w:bCs/>
          <w:i/>
          <w:iCs/>
          <w:sz w:val="36"/>
          <w:szCs w:val="36"/>
          <w:u w:val="single"/>
        </w:rPr>
        <w:t>JAK DBAMY O ZWIERZĘTA ZIMĄ</w:t>
      </w:r>
      <w:r w:rsidRPr="00C17746">
        <w:rPr>
          <w:b/>
          <w:bCs/>
          <w:i/>
          <w:iCs/>
          <w:sz w:val="36"/>
          <w:szCs w:val="36"/>
        </w:rPr>
        <w:t>?</w:t>
      </w:r>
    </w:p>
    <w:p w14:paraId="51C69AA1" w14:textId="09CAD583" w:rsidR="00C17746" w:rsidRPr="00C17746" w:rsidRDefault="00C17746" w:rsidP="00C17746">
      <w:pPr>
        <w:widowControl w:val="0"/>
        <w:ind w:left="57" w:right="57"/>
        <w:rPr>
          <w:rFonts w:ascii="Calibri" w:hAnsi="Calibri"/>
          <w:b/>
          <w:bCs/>
          <w:snapToGrid w:val="0"/>
        </w:rPr>
      </w:pPr>
      <w:bookmarkStart w:id="0" w:name="_Hlk62802857"/>
      <w:r w:rsidRPr="00C17746">
        <w:rPr>
          <w:rFonts w:ascii="Calibri" w:hAnsi="Calibri"/>
          <w:b/>
          <w:bCs/>
          <w:snapToGrid w:val="0"/>
        </w:rPr>
        <w:t>CELE OPERACYJNE/ TREŚCI Z PODSTAWY PROGRAMOWE</w:t>
      </w:r>
      <w:r w:rsidR="00965244">
        <w:rPr>
          <w:rFonts w:ascii="Calibri" w:hAnsi="Calibri"/>
          <w:b/>
          <w:bCs/>
          <w:snapToGrid w:val="0"/>
        </w:rPr>
        <w:t>J</w:t>
      </w:r>
    </w:p>
    <w:p w14:paraId="614693BD" w14:textId="20860DA8" w:rsidR="00C17746" w:rsidRPr="00C17746" w:rsidRDefault="00C17746" w:rsidP="00C17746">
      <w:pPr>
        <w:widowControl w:val="0"/>
        <w:ind w:left="57" w:right="57"/>
        <w:rPr>
          <w:rFonts w:ascii="Calibri" w:hAnsi="Calibri"/>
          <w:snapToGrid w:val="0"/>
        </w:rPr>
      </w:pPr>
      <w:r w:rsidRPr="00C17746">
        <w:rPr>
          <w:rFonts w:ascii="Calibri" w:hAnsi="Calibri"/>
          <w:snapToGrid w:val="0"/>
        </w:rPr>
        <w:t>DZIECKO:</w:t>
      </w:r>
    </w:p>
    <w:bookmarkEnd w:id="0"/>
    <w:p w14:paraId="6B9E9A17" w14:textId="77777777" w:rsidR="00C17746" w:rsidRPr="00C17746" w:rsidRDefault="00C17746" w:rsidP="00C17746">
      <w:pPr>
        <w:widowControl w:val="0"/>
        <w:ind w:left="57" w:right="57"/>
        <w:rPr>
          <w:rFonts w:ascii="Calibri" w:hAnsi="Calibri"/>
          <w:snapToGrid w:val="0"/>
        </w:rPr>
      </w:pPr>
      <w:r w:rsidRPr="00C17746">
        <w:rPr>
          <w:rFonts w:ascii="Calibri" w:hAnsi="Calibri"/>
          <w:snapToGrid w:val="0"/>
        </w:rPr>
        <w:t>– potrafi nawiązywać kontakty z rówieśnikami III.5</w:t>
      </w:r>
    </w:p>
    <w:p w14:paraId="3E8A5BCB" w14:textId="77777777" w:rsidR="00C17746" w:rsidRPr="00C17746" w:rsidRDefault="00C17746" w:rsidP="00C17746">
      <w:pPr>
        <w:widowControl w:val="0"/>
        <w:ind w:left="57" w:right="57"/>
        <w:rPr>
          <w:rFonts w:ascii="Calibri" w:hAnsi="Calibri"/>
          <w:snapToGrid w:val="0"/>
        </w:rPr>
      </w:pPr>
      <w:r w:rsidRPr="00C17746">
        <w:rPr>
          <w:rFonts w:ascii="Calibri" w:hAnsi="Calibri"/>
          <w:snapToGrid w:val="0"/>
        </w:rPr>
        <w:t>– wykonuje eksperymenty twórcze z wykorzystaniem dłoni, stóp i farby IV.8</w:t>
      </w:r>
    </w:p>
    <w:p w14:paraId="5CF042E7" w14:textId="77777777" w:rsidR="00C17746" w:rsidRPr="00C17746" w:rsidRDefault="00C17746" w:rsidP="00C17746">
      <w:pPr>
        <w:widowControl w:val="0"/>
        <w:ind w:left="57" w:right="57"/>
        <w:rPr>
          <w:rFonts w:ascii="Calibri" w:hAnsi="Calibri"/>
        </w:rPr>
      </w:pPr>
      <w:r w:rsidRPr="00C17746">
        <w:rPr>
          <w:rFonts w:ascii="Calibri" w:hAnsi="Calibri"/>
        </w:rPr>
        <w:t>– nazywa cechy przedmiotów i substancji IV.2</w:t>
      </w:r>
    </w:p>
    <w:p w14:paraId="08436EB0" w14:textId="77777777" w:rsidR="00C17746" w:rsidRPr="00C17746" w:rsidRDefault="00C17746" w:rsidP="00C17746">
      <w:pPr>
        <w:widowControl w:val="0"/>
        <w:ind w:left="57" w:right="57"/>
        <w:rPr>
          <w:rFonts w:ascii="Calibri" w:hAnsi="Calibri"/>
        </w:rPr>
      </w:pPr>
      <w:r w:rsidRPr="00C17746">
        <w:rPr>
          <w:rFonts w:ascii="Calibri" w:hAnsi="Calibri"/>
        </w:rPr>
        <w:t>– aktywnie uczestniczy w zabawie ruchowej I.5</w:t>
      </w:r>
    </w:p>
    <w:p w14:paraId="1DFA1674" w14:textId="77777777" w:rsidR="00C17746" w:rsidRPr="00C17746" w:rsidRDefault="00C17746" w:rsidP="00C17746">
      <w:pPr>
        <w:ind w:left="57" w:right="57"/>
        <w:rPr>
          <w:rFonts w:ascii="Calibri" w:hAnsi="Calibri"/>
        </w:rPr>
      </w:pPr>
      <w:r w:rsidRPr="00C17746">
        <w:rPr>
          <w:rFonts w:ascii="Calibri" w:hAnsi="Calibri"/>
        </w:rPr>
        <w:t>– wykonuje prace plastyczne według własnego pomysłu IV.6</w:t>
      </w:r>
    </w:p>
    <w:p w14:paraId="1E3C22AE" w14:textId="77777777" w:rsidR="00C17746" w:rsidRPr="00C17746" w:rsidRDefault="00C17746" w:rsidP="00C17746">
      <w:pPr>
        <w:ind w:left="57" w:right="57"/>
        <w:rPr>
          <w:rFonts w:ascii="Calibri" w:hAnsi="Calibri"/>
        </w:rPr>
      </w:pPr>
      <w:r w:rsidRPr="00C17746">
        <w:rPr>
          <w:rFonts w:ascii="Calibri" w:hAnsi="Calibri"/>
        </w:rPr>
        <w:t>– przejawia opiekuńczy stosunek do przyrody II.10</w:t>
      </w:r>
    </w:p>
    <w:p w14:paraId="040B2C14" w14:textId="77777777" w:rsidR="00C17746" w:rsidRPr="00C17746" w:rsidRDefault="00C17746" w:rsidP="00C17746">
      <w:pPr>
        <w:ind w:left="57" w:right="57"/>
        <w:rPr>
          <w:rFonts w:ascii="Calibri" w:hAnsi="Calibri"/>
        </w:rPr>
      </w:pPr>
      <w:r w:rsidRPr="00C17746">
        <w:rPr>
          <w:rFonts w:ascii="Calibri" w:hAnsi="Calibri"/>
        </w:rPr>
        <w:t>– rozpoznaje i nazywa wybrane gatunki ptaków występujących w najbliższej okolicy IV.18</w:t>
      </w:r>
    </w:p>
    <w:p w14:paraId="3BA6BDF4" w14:textId="77777777" w:rsidR="00C17746" w:rsidRPr="00C17746" w:rsidRDefault="00C17746" w:rsidP="00C17746">
      <w:pPr>
        <w:widowControl w:val="0"/>
        <w:ind w:left="57" w:right="57"/>
        <w:rPr>
          <w:rFonts w:ascii="Calibri" w:hAnsi="Calibri"/>
          <w:snapToGrid w:val="0"/>
        </w:rPr>
      </w:pPr>
      <w:r w:rsidRPr="00C17746">
        <w:rPr>
          <w:rFonts w:ascii="Calibri" w:hAnsi="Calibri"/>
          <w:snapToGrid w:val="0"/>
        </w:rPr>
        <w:t>– ćwiczy koordynację wzrokowo-ruchową I.9</w:t>
      </w:r>
    </w:p>
    <w:p w14:paraId="06D20672" w14:textId="77777777" w:rsidR="00C17746" w:rsidRPr="00C17746" w:rsidRDefault="00C17746" w:rsidP="00C17746">
      <w:pPr>
        <w:ind w:left="57" w:right="57"/>
        <w:rPr>
          <w:rFonts w:ascii="Calibri" w:hAnsi="Calibri"/>
        </w:rPr>
      </w:pPr>
      <w:r w:rsidRPr="00C17746">
        <w:rPr>
          <w:rFonts w:ascii="Calibri" w:hAnsi="Calibri"/>
        </w:rPr>
        <w:t>– gromadzi doświadczenia konstrukcyjne i techniczne IV.11</w:t>
      </w:r>
    </w:p>
    <w:p w14:paraId="424DFDDC" w14:textId="77777777" w:rsidR="00C17746" w:rsidRPr="00C17746" w:rsidRDefault="00C17746" w:rsidP="00C17746">
      <w:pPr>
        <w:ind w:left="57" w:right="57"/>
        <w:rPr>
          <w:rFonts w:ascii="Calibri" w:hAnsi="Calibri"/>
        </w:rPr>
      </w:pPr>
      <w:r w:rsidRPr="00C17746">
        <w:rPr>
          <w:rFonts w:ascii="Calibri" w:hAnsi="Calibri"/>
        </w:rPr>
        <w:t>– przelicza liczebnikami głównymi i porządkowymi, przestrzegając reguł liczenia IV.15</w:t>
      </w:r>
    </w:p>
    <w:p w14:paraId="4510AE79" w14:textId="77777777" w:rsidR="00C17746" w:rsidRPr="00C17746" w:rsidRDefault="00C17746" w:rsidP="00C17746">
      <w:pPr>
        <w:ind w:left="57" w:right="57"/>
        <w:rPr>
          <w:rFonts w:ascii="Calibri" w:hAnsi="Calibri"/>
        </w:rPr>
      </w:pPr>
      <w:r w:rsidRPr="00C17746">
        <w:rPr>
          <w:rFonts w:ascii="Calibri" w:hAnsi="Calibri"/>
        </w:rPr>
        <w:t>– przyporządkowuje pokarm do odpowiedniego zwierzęcia IV.18</w:t>
      </w:r>
    </w:p>
    <w:p w14:paraId="2C0231B9" w14:textId="77777777" w:rsidR="00C17746" w:rsidRPr="00C17746" w:rsidRDefault="00C17746" w:rsidP="00C17746">
      <w:pPr>
        <w:ind w:left="57" w:right="57"/>
        <w:rPr>
          <w:rFonts w:ascii="Calibri" w:hAnsi="Calibri"/>
        </w:rPr>
      </w:pPr>
      <w:r w:rsidRPr="00C17746">
        <w:rPr>
          <w:rFonts w:ascii="Calibri" w:hAnsi="Calibri"/>
        </w:rPr>
        <w:t>– rozpoznaje i nazywa wybrane gatunki ptaków występujących w najbliższej okolicy IV.18</w:t>
      </w:r>
    </w:p>
    <w:p w14:paraId="0676B33C" w14:textId="79DC995C" w:rsidR="00C17746" w:rsidRPr="00965244" w:rsidRDefault="00C17746" w:rsidP="00965244">
      <w:pPr>
        <w:ind w:right="57"/>
        <w:rPr>
          <w:rFonts w:ascii="Calibri" w:hAnsi="Calibri" w:cs="Calibri"/>
        </w:rPr>
      </w:pPr>
      <w:r w:rsidRPr="00C17746">
        <w:rPr>
          <w:rFonts w:ascii="Calibri" w:hAnsi="Calibri" w:cs="Calibri"/>
          <w:color w:val="000000"/>
        </w:rPr>
        <w:t>– wykonuje ćwiczenia kształtujące nawyk utrzy</w:t>
      </w:r>
      <w:r w:rsidRPr="00C17746">
        <w:rPr>
          <w:rFonts w:ascii="Calibri" w:hAnsi="Calibri" w:cs="Calibri"/>
          <w:color w:val="000000"/>
        </w:rPr>
        <w:softHyphen/>
        <w:t xml:space="preserve">mania prawidłowej postawy ciała I.8 </w:t>
      </w:r>
    </w:p>
    <w:p w14:paraId="0ABF0528" w14:textId="6AA4A1BD" w:rsidR="00C17746" w:rsidRPr="00C17746" w:rsidRDefault="00C17746" w:rsidP="00C17746">
      <w:pPr>
        <w:rPr>
          <w:b/>
          <w:bCs/>
          <w:i/>
          <w:iCs/>
          <w:sz w:val="36"/>
          <w:szCs w:val="36"/>
        </w:rPr>
      </w:pPr>
      <w:r w:rsidRPr="00965396">
        <w:rPr>
          <w:b/>
          <w:bCs/>
          <w:i/>
          <w:iCs/>
          <w:sz w:val="36"/>
          <w:szCs w:val="36"/>
        </w:rPr>
        <w:t>2.</w:t>
      </w:r>
      <w:r w:rsidRPr="00C17746">
        <w:rPr>
          <w:b/>
          <w:bCs/>
          <w:i/>
          <w:iCs/>
          <w:sz w:val="36"/>
          <w:szCs w:val="36"/>
        </w:rPr>
        <w:t xml:space="preserve"> </w:t>
      </w:r>
      <w:r w:rsidRPr="00C17746">
        <w:rPr>
          <w:b/>
          <w:bCs/>
          <w:i/>
          <w:iCs/>
          <w:sz w:val="36"/>
          <w:szCs w:val="36"/>
          <w:u w:val="single"/>
        </w:rPr>
        <w:t>HEJ, HA, CO TAK GRA</w:t>
      </w:r>
      <w:r w:rsidRPr="00C17746">
        <w:rPr>
          <w:b/>
          <w:bCs/>
          <w:i/>
          <w:iCs/>
          <w:sz w:val="36"/>
          <w:szCs w:val="36"/>
        </w:rPr>
        <w:t>?</w:t>
      </w:r>
    </w:p>
    <w:p w14:paraId="79506FEF" w14:textId="13FA069E" w:rsidR="00C17746" w:rsidRPr="00C17746" w:rsidRDefault="00C17746" w:rsidP="00C17746">
      <w:pPr>
        <w:widowControl w:val="0"/>
        <w:ind w:left="57" w:right="57"/>
        <w:rPr>
          <w:rFonts w:ascii="Calibri" w:hAnsi="Calibri"/>
          <w:b/>
          <w:bCs/>
          <w:snapToGrid w:val="0"/>
        </w:rPr>
      </w:pPr>
      <w:r w:rsidRPr="00C17746">
        <w:rPr>
          <w:rFonts w:ascii="Calibri" w:hAnsi="Calibri"/>
          <w:b/>
          <w:bCs/>
          <w:snapToGrid w:val="0"/>
        </w:rPr>
        <w:t>CELE OPERACYJNE/ TREŚCI Z PODSTAWY PROGRAMOWE</w:t>
      </w:r>
      <w:r w:rsidR="00965244">
        <w:rPr>
          <w:rFonts w:ascii="Calibri" w:hAnsi="Calibri"/>
          <w:b/>
          <w:bCs/>
          <w:snapToGrid w:val="0"/>
        </w:rPr>
        <w:t>J</w:t>
      </w:r>
    </w:p>
    <w:p w14:paraId="1DE312F2" w14:textId="77777777" w:rsidR="00C17746" w:rsidRPr="00C17746" w:rsidRDefault="00C17746" w:rsidP="00C17746">
      <w:pPr>
        <w:widowControl w:val="0"/>
        <w:ind w:left="57" w:right="57"/>
        <w:rPr>
          <w:rFonts w:ascii="Calibri" w:hAnsi="Calibri"/>
          <w:snapToGrid w:val="0"/>
        </w:rPr>
      </w:pPr>
      <w:r w:rsidRPr="00C17746">
        <w:rPr>
          <w:rFonts w:ascii="Calibri" w:hAnsi="Calibri"/>
          <w:snapToGrid w:val="0"/>
        </w:rPr>
        <w:t>DZIECKO:</w:t>
      </w:r>
    </w:p>
    <w:p w14:paraId="28CF64C1" w14:textId="77777777" w:rsidR="00C17746" w:rsidRPr="00C17746" w:rsidRDefault="00C17746" w:rsidP="00965244">
      <w:pPr>
        <w:autoSpaceDE w:val="0"/>
        <w:autoSpaceDN w:val="0"/>
        <w:adjustRightInd w:val="0"/>
        <w:spacing w:after="120" w:line="201" w:lineRule="atLeast"/>
        <w:rPr>
          <w:rFonts w:ascii="Calibri" w:eastAsia="Times New Roman" w:hAnsi="Calibri" w:cs="Calibri"/>
          <w:color w:val="000000"/>
          <w:lang w:eastAsia="pl-PL"/>
        </w:rPr>
      </w:pPr>
      <w:r w:rsidRPr="00C17746">
        <w:rPr>
          <w:rFonts w:ascii="Calibri" w:eastAsia="Times New Roman" w:hAnsi="Calibri" w:cs="Calibri"/>
          <w:color w:val="000000"/>
          <w:lang w:eastAsia="pl-PL"/>
        </w:rPr>
        <w:t xml:space="preserve">– bierze udział w rozmowie IV.2, III.8 </w:t>
      </w:r>
    </w:p>
    <w:p w14:paraId="375907AC" w14:textId="77777777" w:rsidR="00C17746" w:rsidRPr="00C17746" w:rsidRDefault="00C17746" w:rsidP="00965244">
      <w:pPr>
        <w:autoSpaceDE w:val="0"/>
        <w:autoSpaceDN w:val="0"/>
        <w:adjustRightInd w:val="0"/>
        <w:spacing w:after="120" w:line="201" w:lineRule="atLeast"/>
        <w:rPr>
          <w:rFonts w:ascii="Calibri" w:eastAsia="Times New Roman" w:hAnsi="Calibri" w:cs="Calibri"/>
          <w:color w:val="000000"/>
          <w:lang w:eastAsia="pl-PL"/>
        </w:rPr>
      </w:pPr>
      <w:r w:rsidRPr="00C17746">
        <w:rPr>
          <w:rFonts w:ascii="Calibri" w:eastAsia="Times New Roman" w:hAnsi="Calibri" w:cs="Calibri"/>
          <w:color w:val="000000"/>
          <w:lang w:eastAsia="pl-PL"/>
        </w:rPr>
        <w:t xml:space="preserve">– rozpoznaje i nazywa dźwięki IV.7 </w:t>
      </w:r>
    </w:p>
    <w:p w14:paraId="6D8816DE" w14:textId="77777777" w:rsidR="00C17746" w:rsidRPr="00C17746" w:rsidRDefault="00C17746" w:rsidP="00965244">
      <w:pPr>
        <w:autoSpaceDE w:val="0"/>
        <w:autoSpaceDN w:val="0"/>
        <w:adjustRightInd w:val="0"/>
        <w:spacing w:after="120" w:line="201" w:lineRule="atLeast"/>
        <w:rPr>
          <w:rFonts w:ascii="Calibri" w:eastAsia="Times New Roman" w:hAnsi="Calibri" w:cs="Calibri"/>
          <w:color w:val="000000"/>
          <w:lang w:eastAsia="pl-PL"/>
        </w:rPr>
      </w:pPr>
      <w:r w:rsidRPr="00C17746">
        <w:rPr>
          <w:rFonts w:ascii="Calibri" w:eastAsia="Times New Roman" w:hAnsi="Calibri" w:cs="Calibri"/>
          <w:color w:val="000000"/>
          <w:lang w:eastAsia="pl-PL"/>
        </w:rPr>
        <w:t>– określa dźwięki słowami: głośny, cichy, przy</w:t>
      </w:r>
      <w:r w:rsidRPr="00C17746">
        <w:rPr>
          <w:rFonts w:ascii="Calibri" w:eastAsia="Times New Roman" w:hAnsi="Calibri" w:cs="Calibri"/>
          <w:color w:val="000000"/>
          <w:lang w:eastAsia="pl-PL"/>
        </w:rPr>
        <w:softHyphen/>
        <w:t xml:space="preserve">jemny, nieprzyjemny, bliski, daleki IV.7 </w:t>
      </w:r>
    </w:p>
    <w:p w14:paraId="18E22422" w14:textId="77777777" w:rsidR="00C17746" w:rsidRPr="00C17746" w:rsidRDefault="00C17746" w:rsidP="00965244">
      <w:pPr>
        <w:autoSpaceDE w:val="0"/>
        <w:autoSpaceDN w:val="0"/>
        <w:adjustRightInd w:val="0"/>
        <w:spacing w:after="120" w:line="201" w:lineRule="atLeast"/>
        <w:rPr>
          <w:rFonts w:ascii="Calibri" w:eastAsia="Times New Roman" w:hAnsi="Calibri" w:cs="Calibri"/>
          <w:color w:val="000000"/>
          <w:lang w:eastAsia="pl-PL"/>
        </w:rPr>
      </w:pPr>
      <w:r w:rsidRPr="00C17746">
        <w:rPr>
          <w:rFonts w:ascii="Calibri" w:eastAsia="Times New Roman" w:hAnsi="Calibri" w:cs="Calibri"/>
          <w:color w:val="000000"/>
          <w:lang w:eastAsia="pl-PL"/>
        </w:rPr>
        <w:t>– odczuwa dźwięk przeprowadzając proste do</w:t>
      </w:r>
      <w:r w:rsidRPr="00C17746">
        <w:rPr>
          <w:rFonts w:ascii="Calibri" w:eastAsia="Times New Roman" w:hAnsi="Calibri" w:cs="Calibri"/>
          <w:color w:val="000000"/>
          <w:lang w:eastAsia="pl-PL"/>
        </w:rPr>
        <w:softHyphen/>
        <w:t xml:space="preserve">świadczenie IV.7 </w:t>
      </w:r>
    </w:p>
    <w:p w14:paraId="3690EBF7" w14:textId="77777777" w:rsidR="00C17746" w:rsidRPr="00C17746" w:rsidRDefault="00C17746" w:rsidP="00965244">
      <w:pPr>
        <w:autoSpaceDE w:val="0"/>
        <w:autoSpaceDN w:val="0"/>
        <w:adjustRightInd w:val="0"/>
        <w:spacing w:after="120" w:line="201" w:lineRule="atLeast"/>
        <w:rPr>
          <w:rFonts w:ascii="Calibri" w:eastAsia="Times New Roman" w:hAnsi="Calibri" w:cs="Calibri"/>
          <w:color w:val="000000"/>
          <w:lang w:eastAsia="pl-PL"/>
        </w:rPr>
      </w:pPr>
      <w:r w:rsidRPr="00C17746">
        <w:rPr>
          <w:rFonts w:ascii="Calibri" w:eastAsia="Times New Roman" w:hAnsi="Calibri" w:cs="Calibri"/>
          <w:color w:val="000000"/>
          <w:lang w:eastAsia="pl-PL"/>
        </w:rPr>
        <w:t xml:space="preserve">– dokonuje analizy i syntezy słuchowej IV.2 </w:t>
      </w:r>
    </w:p>
    <w:p w14:paraId="70B944BC" w14:textId="77777777" w:rsidR="00C17746" w:rsidRPr="00C17746" w:rsidRDefault="00C17746" w:rsidP="00965244">
      <w:pPr>
        <w:autoSpaceDE w:val="0"/>
        <w:autoSpaceDN w:val="0"/>
        <w:adjustRightInd w:val="0"/>
        <w:spacing w:after="120" w:line="201" w:lineRule="atLeast"/>
        <w:rPr>
          <w:rFonts w:ascii="Calibri" w:eastAsia="Times New Roman" w:hAnsi="Calibri" w:cs="Calibri"/>
          <w:color w:val="000000"/>
          <w:lang w:eastAsia="pl-PL"/>
        </w:rPr>
      </w:pPr>
      <w:r w:rsidRPr="00C17746">
        <w:rPr>
          <w:rFonts w:ascii="Calibri" w:eastAsia="Times New Roman" w:hAnsi="Calibri" w:cs="Calibri"/>
          <w:color w:val="000000"/>
          <w:lang w:eastAsia="pl-PL"/>
        </w:rPr>
        <w:t xml:space="preserve">– określa wysokość oraz natężenie dźwięku IV.7 </w:t>
      </w:r>
    </w:p>
    <w:p w14:paraId="0E8ED09E" w14:textId="77777777" w:rsidR="00C17746" w:rsidRPr="00C17746" w:rsidRDefault="00C17746" w:rsidP="00965244">
      <w:pPr>
        <w:autoSpaceDE w:val="0"/>
        <w:autoSpaceDN w:val="0"/>
        <w:adjustRightInd w:val="0"/>
        <w:spacing w:after="120" w:line="201" w:lineRule="atLeast"/>
        <w:rPr>
          <w:rFonts w:ascii="Calibri" w:eastAsia="Times New Roman" w:hAnsi="Calibri" w:cs="Calibri"/>
          <w:color w:val="000000"/>
          <w:lang w:eastAsia="pl-PL"/>
        </w:rPr>
      </w:pPr>
      <w:r w:rsidRPr="00C17746">
        <w:rPr>
          <w:rFonts w:ascii="Calibri" w:eastAsia="Times New Roman" w:hAnsi="Calibri" w:cs="Calibri"/>
          <w:color w:val="000000"/>
          <w:lang w:eastAsia="pl-PL"/>
        </w:rPr>
        <w:t xml:space="preserve">– doskonali koncentrację i uwagę III.8 </w:t>
      </w:r>
    </w:p>
    <w:p w14:paraId="17E5FBAB" w14:textId="77777777" w:rsidR="00C17746" w:rsidRPr="00C17746" w:rsidRDefault="00C17746" w:rsidP="00965244">
      <w:pPr>
        <w:autoSpaceDE w:val="0"/>
        <w:autoSpaceDN w:val="0"/>
        <w:adjustRightInd w:val="0"/>
        <w:spacing w:after="120" w:line="201" w:lineRule="atLeast"/>
        <w:rPr>
          <w:rFonts w:ascii="Calibri" w:eastAsia="Times New Roman" w:hAnsi="Calibri" w:cs="Calibri"/>
          <w:color w:val="000000"/>
          <w:lang w:eastAsia="pl-PL"/>
        </w:rPr>
      </w:pPr>
      <w:r w:rsidRPr="00C17746">
        <w:rPr>
          <w:rFonts w:ascii="Calibri" w:eastAsia="Times New Roman" w:hAnsi="Calibri" w:cs="Calibri"/>
          <w:color w:val="000000"/>
          <w:lang w:eastAsia="pl-PL"/>
        </w:rPr>
        <w:t xml:space="preserve">– rozwija zmysł słuchu IV.7 </w:t>
      </w:r>
    </w:p>
    <w:p w14:paraId="6CF4806C" w14:textId="77777777" w:rsidR="00C17746" w:rsidRPr="00C17746" w:rsidRDefault="00C17746" w:rsidP="00965244">
      <w:pPr>
        <w:autoSpaceDE w:val="0"/>
        <w:autoSpaceDN w:val="0"/>
        <w:adjustRightInd w:val="0"/>
        <w:spacing w:after="120" w:line="201" w:lineRule="atLeast"/>
        <w:rPr>
          <w:rFonts w:ascii="Calibri" w:eastAsia="Times New Roman" w:hAnsi="Calibri" w:cs="Calibri"/>
          <w:color w:val="000000"/>
          <w:lang w:eastAsia="pl-PL"/>
        </w:rPr>
      </w:pPr>
      <w:r w:rsidRPr="00C17746">
        <w:rPr>
          <w:rFonts w:ascii="Calibri" w:eastAsia="Times New Roman" w:hAnsi="Calibri" w:cs="Calibri"/>
          <w:color w:val="000000"/>
          <w:lang w:eastAsia="pl-PL"/>
        </w:rPr>
        <w:t xml:space="preserve">– doskonali koncentrację i uwagę III.8 </w:t>
      </w:r>
    </w:p>
    <w:p w14:paraId="7AEF9D00" w14:textId="77777777" w:rsidR="00C17746" w:rsidRPr="00C17746" w:rsidRDefault="00C17746" w:rsidP="00965244">
      <w:pPr>
        <w:spacing w:after="120"/>
        <w:rPr>
          <w:rFonts w:ascii="Calibri" w:hAnsi="Calibri" w:cs="Calibri"/>
          <w:color w:val="000000"/>
        </w:rPr>
      </w:pPr>
      <w:r w:rsidRPr="00C17746">
        <w:rPr>
          <w:rFonts w:ascii="Calibri" w:hAnsi="Calibri" w:cs="Calibri"/>
          <w:color w:val="000000"/>
        </w:rPr>
        <w:t>– nazywa usłyszane dźwięki IV.7</w:t>
      </w:r>
    </w:p>
    <w:p w14:paraId="55670D3F" w14:textId="77777777" w:rsidR="00C17746" w:rsidRPr="00C17746" w:rsidRDefault="00C17746" w:rsidP="00965244">
      <w:pPr>
        <w:autoSpaceDE w:val="0"/>
        <w:autoSpaceDN w:val="0"/>
        <w:adjustRightInd w:val="0"/>
        <w:spacing w:after="120" w:line="201" w:lineRule="atLeast"/>
        <w:rPr>
          <w:rFonts w:ascii="Calibri" w:eastAsia="Times New Roman" w:hAnsi="Calibri" w:cs="Calibri"/>
          <w:color w:val="000000"/>
          <w:lang w:eastAsia="pl-PL"/>
        </w:rPr>
      </w:pPr>
      <w:r w:rsidRPr="00C17746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– odtwarza proste rytmy zgodnie z podanym kodem IV.7 </w:t>
      </w:r>
    </w:p>
    <w:p w14:paraId="6D741AA7" w14:textId="77777777" w:rsidR="00C17746" w:rsidRPr="00C17746" w:rsidRDefault="00C17746" w:rsidP="00965244">
      <w:pPr>
        <w:autoSpaceDE w:val="0"/>
        <w:autoSpaceDN w:val="0"/>
        <w:adjustRightInd w:val="0"/>
        <w:spacing w:after="120" w:line="201" w:lineRule="atLeast"/>
        <w:rPr>
          <w:rFonts w:ascii="Calibri" w:eastAsia="Times New Roman" w:hAnsi="Calibri" w:cs="Calibri"/>
          <w:color w:val="000000"/>
          <w:lang w:eastAsia="pl-PL"/>
        </w:rPr>
      </w:pPr>
      <w:r w:rsidRPr="00C17746">
        <w:rPr>
          <w:rFonts w:ascii="Calibri" w:eastAsia="Times New Roman" w:hAnsi="Calibri" w:cs="Calibri"/>
          <w:color w:val="000000"/>
          <w:lang w:eastAsia="pl-PL"/>
        </w:rPr>
        <w:t xml:space="preserve">– uwrażliwia się na barwę dźwięku i budowę utworu IV.7 </w:t>
      </w:r>
    </w:p>
    <w:p w14:paraId="1A2F60AC" w14:textId="77777777" w:rsidR="00C17746" w:rsidRPr="00C17746" w:rsidRDefault="00C17746" w:rsidP="00965244">
      <w:pPr>
        <w:autoSpaceDE w:val="0"/>
        <w:autoSpaceDN w:val="0"/>
        <w:adjustRightInd w:val="0"/>
        <w:spacing w:after="120" w:line="201" w:lineRule="atLeast"/>
        <w:rPr>
          <w:rFonts w:ascii="Calibri" w:eastAsia="Times New Roman" w:hAnsi="Calibri" w:cs="Calibri"/>
          <w:color w:val="000000"/>
          <w:lang w:eastAsia="pl-PL"/>
        </w:rPr>
      </w:pPr>
      <w:r w:rsidRPr="00C17746">
        <w:rPr>
          <w:rFonts w:ascii="Calibri" w:eastAsia="Times New Roman" w:hAnsi="Calibri" w:cs="Calibri"/>
          <w:color w:val="000000"/>
          <w:lang w:eastAsia="pl-PL"/>
        </w:rPr>
        <w:t xml:space="preserve">– rozwija poczucie pulsu i tempa IV.7 </w:t>
      </w:r>
    </w:p>
    <w:p w14:paraId="269C5E75" w14:textId="77777777" w:rsidR="00C17746" w:rsidRPr="00C17746" w:rsidRDefault="00C17746" w:rsidP="00965244">
      <w:pPr>
        <w:spacing w:after="120"/>
        <w:ind w:right="57"/>
        <w:rPr>
          <w:rFonts w:ascii="Calibri" w:hAnsi="Calibri" w:cs="Calibri"/>
          <w:color w:val="000000"/>
        </w:rPr>
      </w:pPr>
      <w:r w:rsidRPr="00C17746">
        <w:rPr>
          <w:rFonts w:ascii="Calibri" w:hAnsi="Calibri" w:cs="Calibri"/>
          <w:color w:val="000000"/>
        </w:rPr>
        <w:t xml:space="preserve">– wyzwala aktywność ruchową przy muzyce IV.7 </w:t>
      </w:r>
    </w:p>
    <w:p w14:paraId="57E07C47" w14:textId="77777777" w:rsidR="00C17746" w:rsidRPr="00C17746" w:rsidRDefault="00C17746" w:rsidP="00965244">
      <w:pPr>
        <w:autoSpaceDE w:val="0"/>
        <w:autoSpaceDN w:val="0"/>
        <w:adjustRightInd w:val="0"/>
        <w:spacing w:after="120" w:line="201" w:lineRule="atLeast"/>
        <w:rPr>
          <w:rFonts w:ascii="Calibri" w:eastAsia="Times New Roman" w:hAnsi="Calibri" w:cs="Calibri"/>
          <w:color w:val="000000"/>
          <w:lang w:eastAsia="pl-PL"/>
        </w:rPr>
      </w:pPr>
      <w:r w:rsidRPr="00C17746">
        <w:rPr>
          <w:rFonts w:ascii="Calibri" w:eastAsia="Times New Roman" w:hAnsi="Calibri" w:cs="Calibri"/>
          <w:color w:val="000000"/>
          <w:lang w:eastAsia="pl-PL"/>
        </w:rPr>
        <w:t xml:space="preserve">– aktywnie uczestniczy w zabawie ruchowej I.5 </w:t>
      </w:r>
    </w:p>
    <w:p w14:paraId="58048A33" w14:textId="5D358E65" w:rsidR="00C17746" w:rsidRPr="00C17746" w:rsidRDefault="00C17746" w:rsidP="00965244">
      <w:pPr>
        <w:spacing w:after="120"/>
        <w:rPr>
          <w:b/>
          <w:bCs/>
          <w:i/>
          <w:iCs/>
          <w:sz w:val="36"/>
          <w:szCs w:val="36"/>
        </w:rPr>
      </w:pPr>
    </w:p>
    <w:p w14:paraId="47998FC2" w14:textId="3D32FFF9" w:rsidR="00750E2C" w:rsidRDefault="00C17746">
      <w:pPr>
        <w:rPr>
          <w:b/>
          <w:bCs/>
          <w:i/>
          <w:iCs/>
          <w:u w:val="single"/>
        </w:rPr>
      </w:pPr>
      <w:bookmarkStart w:id="1" w:name="_Hlk62803920"/>
      <w:r>
        <w:rPr>
          <w:b/>
          <w:bCs/>
          <w:i/>
          <w:iCs/>
          <w:u w:val="single"/>
        </w:rPr>
        <w:t>Piosenki:</w:t>
      </w:r>
    </w:p>
    <w:p w14:paraId="7AFE3ADA" w14:textId="35FD016E" w:rsidR="00AB714D" w:rsidRDefault="00AB714D">
      <w:pPr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„Miś i </w:t>
      </w:r>
      <w:proofErr w:type="spellStart"/>
      <w:r>
        <w:rPr>
          <w:rFonts w:ascii="Calibri" w:hAnsi="Calibri" w:cs="Calibri"/>
          <w:i/>
          <w:iCs/>
          <w:color w:val="000000"/>
        </w:rPr>
        <w:t>Margolcia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– Piosenka o wronie” </w:t>
      </w:r>
      <w:hyperlink r:id="rId4" w:history="1">
        <w:r w:rsidRPr="00615F4A">
          <w:rPr>
            <w:rStyle w:val="Hipercze"/>
            <w:rFonts w:ascii="Calibri" w:hAnsi="Calibri" w:cs="Calibri"/>
            <w:i/>
            <w:iCs/>
          </w:rPr>
          <w:t>https://www.youtube.com/watch?v=gSyOSReBZLA</w:t>
        </w:r>
      </w:hyperlink>
    </w:p>
    <w:p w14:paraId="6892CF81" w14:textId="668798CF" w:rsidR="009D0157" w:rsidRDefault="009D015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„Jestem muzykantem </w:t>
      </w:r>
      <w:proofErr w:type="spellStart"/>
      <w:r>
        <w:rPr>
          <w:rFonts w:ascii="Calibri" w:hAnsi="Calibri" w:cs="Calibri"/>
          <w:color w:val="000000"/>
        </w:rPr>
        <w:t>konszabelantem</w:t>
      </w:r>
      <w:proofErr w:type="spellEnd"/>
      <w:r>
        <w:rPr>
          <w:rFonts w:ascii="Calibri" w:hAnsi="Calibri" w:cs="Calibri"/>
          <w:color w:val="000000"/>
        </w:rPr>
        <w:t>”</w:t>
      </w:r>
      <w:r>
        <w:rPr>
          <w:rFonts w:ascii="Calibri" w:hAnsi="Calibri" w:cs="Calibri"/>
          <w:color w:val="000000"/>
        </w:rPr>
        <w:t xml:space="preserve">  </w:t>
      </w:r>
      <w:hyperlink r:id="rId5" w:history="1">
        <w:r w:rsidRPr="00615F4A">
          <w:rPr>
            <w:rStyle w:val="Hipercze"/>
            <w:rFonts w:ascii="Calibri" w:hAnsi="Calibri" w:cs="Calibri"/>
          </w:rPr>
          <w:t>https://www.youtube.com/watch?v=or-xxFjWMy0</w:t>
        </w:r>
      </w:hyperlink>
    </w:p>
    <w:bookmarkEnd w:id="1"/>
    <w:p w14:paraId="18A7E0B3" w14:textId="77777777" w:rsidR="009D0157" w:rsidRPr="009D0157" w:rsidRDefault="009D0157">
      <w:pPr>
        <w:rPr>
          <w:i/>
          <w:iCs/>
        </w:rPr>
      </w:pPr>
    </w:p>
    <w:p w14:paraId="4E608660" w14:textId="77777777" w:rsidR="00C17746" w:rsidRPr="00C17746" w:rsidRDefault="00C17746">
      <w:pPr>
        <w:rPr>
          <w:b/>
          <w:bCs/>
          <w:i/>
          <w:iCs/>
          <w:u w:val="single"/>
        </w:rPr>
      </w:pPr>
    </w:p>
    <w:sectPr w:rsidR="00C17746" w:rsidRPr="00C17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54"/>
    <w:rsid w:val="002C7854"/>
    <w:rsid w:val="00750E2C"/>
    <w:rsid w:val="00965244"/>
    <w:rsid w:val="009D0157"/>
    <w:rsid w:val="00AB714D"/>
    <w:rsid w:val="00C1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91328"/>
  <w15:chartTrackingRefBased/>
  <w15:docId w15:val="{6FFEB254-0F06-41EA-AF96-1A568F4A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7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01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0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r-xxFjWMy0" TargetMode="External"/><Relationship Id="rId4" Type="http://schemas.openxmlformats.org/officeDocument/2006/relationships/hyperlink" Target="https://www.youtube.com/watch?v=gSyOSReBZL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4</cp:revision>
  <dcterms:created xsi:type="dcterms:W3CDTF">2021-01-29T07:46:00Z</dcterms:created>
  <dcterms:modified xsi:type="dcterms:W3CDTF">2021-01-29T08:19:00Z</dcterms:modified>
</cp:coreProperties>
</file>