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D1E8" w14:textId="4D9E2B75" w:rsidR="006204B2" w:rsidRPr="006204B2" w:rsidRDefault="001406BD" w:rsidP="006204B2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961FF5">
        <w:rPr>
          <w:rFonts w:ascii="Times New Roman" w:hAnsi="Times New Roman" w:cs="Times New Roman"/>
          <w:b/>
          <w:bCs/>
          <w:color w:val="0070C0"/>
          <w:sz w:val="72"/>
          <w:szCs w:val="72"/>
        </w:rPr>
        <w:t>Pszczółki</w:t>
      </w:r>
      <w:r w:rsidRPr="00961FF5">
        <w:rPr>
          <w:b/>
          <w:bCs/>
          <w:noProof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71EE9C7" wp14:editId="7C4D9A75">
            <wp:extent cx="12954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89F" w14:textId="081D558F" w:rsidR="006204B2" w:rsidRPr="00961FF5" w:rsidRDefault="005D4AB3" w:rsidP="006204B2">
      <w:pPr>
        <w:jc w:val="center"/>
        <w:rPr>
          <w:rFonts w:ascii="Times New Roman" w:hAnsi="Times New Roman" w:cs="Times New Roman"/>
          <w:sz w:val="44"/>
          <w:szCs w:val="44"/>
        </w:rPr>
      </w:pPr>
      <w:r w:rsidRPr="00961FF5">
        <w:rPr>
          <w:rFonts w:ascii="Times New Roman" w:hAnsi="Times New Roman" w:cs="Times New Roman"/>
          <w:sz w:val="44"/>
          <w:szCs w:val="44"/>
          <w:highlight w:val="yellow"/>
        </w:rPr>
        <w:t xml:space="preserve">Marzec </w:t>
      </w:r>
      <w:r w:rsidR="006204B2" w:rsidRPr="00961FF5">
        <w:rPr>
          <w:rFonts w:ascii="Times New Roman" w:hAnsi="Times New Roman" w:cs="Times New Roman"/>
          <w:sz w:val="44"/>
          <w:szCs w:val="44"/>
          <w:highlight w:val="yellow"/>
        </w:rPr>
        <w:t>202</w:t>
      </w:r>
      <w:r w:rsidR="00353A01" w:rsidRPr="00961FF5">
        <w:rPr>
          <w:rFonts w:ascii="Times New Roman" w:hAnsi="Times New Roman" w:cs="Times New Roman"/>
          <w:sz w:val="44"/>
          <w:szCs w:val="44"/>
          <w:highlight w:val="yellow"/>
        </w:rPr>
        <w:t>5</w:t>
      </w:r>
      <w:r w:rsidR="006204B2" w:rsidRPr="00961FF5">
        <w:rPr>
          <w:rFonts w:ascii="Times New Roman" w:hAnsi="Times New Roman" w:cs="Times New Roman"/>
          <w:sz w:val="44"/>
          <w:szCs w:val="44"/>
          <w:highlight w:val="yellow"/>
        </w:rPr>
        <w:t xml:space="preserve"> r.</w:t>
      </w:r>
    </w:p>
    <w:p w14:paraId="074B1379" w14:textId="1D0E0844" w:rsidR="006204B2" w:rsidRPr="00961FF5" w:rsidRDefault="006204B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61FF5">
        <w:rPr>
          <w:rFonts w:ascii="Times New Roman" w:hAnsi="Times New Roman" w:cs="Times New Roman"/>
          <w:b/>
          <w:bCs/>
          <w:sz w:val="32"/>
          <w:szCs w:val="32"/>
        </w:rPr>
        <w:t>Tematy zajęć edukacyjnych:</w:t>
      </w:r>
    </w:p>
    <w:p w14:paraId="6E03573F" w14:textId="1F2B158E" w:rsidR="005D4AB3" w:rsidRPr="00981180" w:rsidRDefault="005D4AB3" w:rsidP="005D4AB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color w:val="FF0000"/>
          <w:sz w:val="32"/>
          <w:szCs w:val="32"/>
          <w:lang w:eastAsia="hi-IN" w:bidi="hi-IN"/>
          <w14:ligatures w14:val="none"/>
        </w:rPr>
      </w:pPr>
      <w:r w:rsidRPr="00981180">
        <w:rPr>
          <w:rFonts w:ascii="Times New Roman" w:eastAsia="SimSun" w:hAnsi="Times New Roman" w:cs="Times New Roman"/>
          <w:b/>
          <w:bCs/>
          <w:color w:val="FF0000"/>
          <w:sz w:val="32"/>
          <w:szCs w:val="32"/>
          <w:lang w:eastAsia="hi-IN" w:bidi="hi-IN"/>
          <w14:ligatures w14:val="none"/>
        </w:rPr>
        <w:t>Zdrowy jak ryba</w:t>
      </w:r>
      <w:r w:rsidR="0015369A">
        <w:rPr>
          <w:noProof/>
        </w:rPr>
        <w:drawing>
          <wp:inline distT="0" distB="0" distL="0" distR="0" wp14:anchorId="52E6B6CF" wp14:editId="7F38CF8F">
            <wp:extent cx="983411" cy="741680"/>
            <wp:effectExtent l="0" t="0" r="7620" b="1270"/>
            <wp:docPr id="3" name="Obraz 2" descr="Zdrowie: wektory i ilustracje do darmowego pobrania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owie: wektory i ilustracje do darmowego pobrania |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27" cy="74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E9790" w14:textId="61204FD9" w:rsidR="005D4AB3" w:rsidRPr="0044066D" w:rsidRDefault="005D4AB3" w:rsidP="005D4AB3">
      <w:pPr>
        <w:pStyle w:val="Standard"/>
        <w:rPr>
          <w:rFonts w:cs="Times New Roman"/>
          <w:b/>
          <w:sz w:val="28"/>
          <w:szCs w:val="28"/>
        </w:rPr>
      </w:pPr>
      <w:r w:rsidRPr="0044066D">
        <w:rPr>
          <w:rFonts w:cs="Times New Roman"/>
          <w:b/>
          <w:sz w:val="28"/>
          <w:szCs w:val="28"/>
        </w:rPr>
        <w:t>Cele ogólne</w:t>
      </w:r>
      <w:r w:rsidR="0044066D">
        <w:rPr>
          <w:rFonts w:cs="Times New Roman"/>
          <w:b/>
          <w:sz w:val="28"/>
          <w:szCs w:val="28"/>
        </w:rPr>
        <w:t>:</w:t>
      </w:r>
    </w:p>
    <w:p w14:paraId="67D617BC" w14:textId="77777777" w:rsidR="005D4AB3" w:rsidRPr="0044066D" w:rsidRDefault="005D4AB3" w:rsidP="005D4AB3">
      <w:pPr>
        <w:pStyle w:val="Standard"/>
        <w:rPr>
          <w:rFonts w:cs="Times New Roman"/>
          <w:bCs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>•</w:t>
      </w:r>
      <w:r w:rsidRPr="0044066D">
        <w:rPr>
          <w:rFonts w:cs="Times New Roman"/>
          <w:bCs/>
          <w:sz w:val="28"/>
          <w:szCs w:val="28"/>
        </w:rPr>
        <w:t xml:space="preserve"> </w:t>
      </w:r>
      <w:r w:rsidRPr="0044066D">
        <w:rPr>
          <w:rFonts w:cs="Times New Roman"/>
          <w:sz w:val="28"/>
          <w:szCs w:val="28"/>
        </w:rPr>
        <w:t>dbałość o higienę oraz dostrzeganie zagrożenia wynikającego z jej nieprzestrzegania</w:t>
      </w:r>
    </w:p>
    <w:p w14:paraId="529F22F8" w14:textId="77777777" w:rsidR="005D4AB3" w:rsidRPr="0044066D" w:rsidRDefault="005D4AB3" w:rsidP="005D4AB3">
      <w:pPr>
        <w:pStyle w:val="Standard"/>
        <w:rPr>
          <w:rFonts w:cs="Times New Roman"/>
          <w:bCs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>•</w:t>
      </w:r>
      <w:r w:rsidRPr="0044066D">
        <w:rPr>
          <w:rFonts w:cs="Times New Roman"/>
          <w:bCs/>
          <w:sz w:val="28"/>
          <w:szCs w:val="28"/>
        </w:rPr>
        <w:t xml:space="preserve"> </w:t>
      </w:r>
      <w:r w:rsidRPr="0044066D">
        <w:rPr>
          <w:rFonts w:cs="Times New Roman"/>
          <w:sz w:val="28"/>
          <w:szCs w:val="28"/>
        </w:rPr>
        <w:t>uczestnictwo w zajęciach kulinarnych i przestrzeganie zasad higieny i bezpieczeństwa</w:t>
      </w:r>
    </w:p>
    <w:p w14:paraId="6655A24D" w14:textId="77777777" w:rsidR="005D4AB3" w:rsidRPr="0044066D" w:rsidRDefault="005D4AB3" w:rsidP="005D4AB3">
      <w:pPr>
        <w:pStyle w:val="Standard"/>
        <w:rPr>
          <w:rFonts w:cs="Times New Roman"/>
          <w:bCs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44066D">
        <w:rPr>
          <w:rFonts w:cs="Times New Roman"/>
          <w:sz w:val="28"/>
          <w:szCs w:val="28"/>
        </w:rPr>
        <w:t>dbanie o sprawność fizyczną przez rozwijanie różnorodnych umiejętności</w:t>
      </w:r>
    </w:p>
    <w:p w14:paraId="7E624DD7" w14:textId="77777777" w:rsidR="005D4AB3" w:rsidRPr="0044066D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>•</w:t>
      </w:r>
      <w:r w:rsidRPr="0044066D">
        <w:rPr>
          <w:rFonts w:cs="Times New Roman"/>
          <w:bCs/>
          <w:color w:val="A6A6A6"/>
          <w:sz w:val="28"/>
          <w:szCs w:val="28"/>
        </w:rPr>
        <w:t xml:space="preserve"> </w:t>
      </w:r>
      <w:r w:rsidRPr="0044066D">
        <w:rPr>
          <w:rFonts w:cs="Times New Roman"/>
          <w:sz w:val="28"/>
          <w:szCs w:val="28"/>
        </w:rPr>
        <w:t>ograniczone zaufanie w stosunku do osób obcych</w:t>
      </w:r>
    </w:p>
    <w:p w14:paraId="1C512300" w14:textId="77777777" w:rsidR="005D4AB3" w:rsidRPr="0044066D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>•</w:t>
      </w:r>
      <w:r w:rsidRPr="0044066D">
        <w:rPr>
          <w:rFonts w:cs="Times New Roman"/>
          <w:bCs/>
          <w:color w:val="A6A6A6"/>
          <w:sz w:val="28"/>
          <w:szCs w:val="28"/>
        </w:rPr>
        <w:t xml:space="preserve"> </w:t>
      </w:r>
      <w:r w:rsidRPr="0044066D">
        <w:rPr>
          <w:rFonts w:cs="Times New Roman"/>
          <w:sz w:val="28"/>
          <w:szCs w:val="28"/>
        </w:rPr>
        <w:t>podawanie informacji na swój temat w trudnych sytuacjach, zdarzeniach losowych</w:t>
      </w:r>
    </w:p>
    <w:p w14:paraId="6FB86E12" w14:textId="77777777" w:rsidR="005D4AB3" w:rsidRPr="0044066D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>•</w:t>
      </w:r>
      <w:r w:rsidRPr="0044066D">
        <w:rPr>
          <w:rFonts w:cs="Times New Roman"/>
          <w:bCs/>
          <w:color w:val="A6A6A6"/>
          <w:sz w:val="28"/>
          <w:szCs w:val="28"/>
        </w:rPr>
        <w:t xml:space="preserve"> </w:t>
      </w:r>
      <w:r w:rsidRPr="0044066D">
        <w:rPr>
          <w:rFonts w:cs="Times New Roman"/>
          <w:sz w:val="28"/>
          <w:szCs w:val="28"/>
        </w:rPr>
        <w:t>tolerancja oraz życzliwość wobec wszystkich ludzi w bliższym i dalszym środowisku</w:t>
      </w:r>
    </w:p>
    <w:p w14:paraId="15B73E51" w14:textId="77777777" w:rsidR="005D4AB3" w:rsidRPr="0044066D" w:rsidRDefault="005D4AB3" w:rsidP="005D4AB3">
      <w:pPr>
        <w:pStyle w:val="Standard"/>
        <w:rPr>
          <w:rFonts w:cs="Times New Roman"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>•</w:t>
      </w:r>
      <w:r w:rsidRPr="0044066D">
        <w:rPr>
          <w:rFonts w:cs="Times New Roman"/>
          <w:bCs/>
          <w:color w:val="A6A6A6"/>
          <w:sz w:val="28"/>
          <w:szCs w:val="28"/>
        </w:rPr>
        <w:t xml:space="preserve"> </w:t>
      </w:r>
      <w:r w:rsidRPr="0044066D">
        <w:rPr>
          <w:rFonts w:cs="Times New Roman"/>
          <w:sz w:val="28"/>
          <w:szCs w:val="28"/>
        </w:rPr>
        <w:t>stosowanie klasyfikacji dla porządkowania przedmiotów w otaczającej przestrzeni</w:t>
      </w:r>
    </w:p>
    <w:p w14:paraId="016D0CC3" w14:textId="77777777" w:rsidR="005D4AB3" w:rsidRPr="0044066D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44066D">
        <w:rPr>
          <w:rFonts w:cs="Times New Roman"/>
          <w:sz w:val="28"/>
          <w:szCs w:val="28"/>
        </w:rPr>
        <w:t>ustalanie równoliczności przez przeliczanie, ustawianie w pary i inne formy wzajemnego przyporządkowania</w:t>
      </w:r>
    </w:p>
    <w:p w14:paraId="2A575B58" w14:textId="51A55BE3" w:rsidR="005D4AB3" w:rsidRPr="0044066D" w:rsidRDefault="005D4AB3" w:rsidP="00981180">
      <w:pPr>
        <w:pStyle w:val="Standard"/>
        <w:rPr>
          <w:rFonts w:cs="Times New Roman"/>
          <w:sz w:val="28"/>
          <w:szCs w:val="28"/>
        </w:rPr>
      </w:pPr>
      <w:r w:rsidRPr="0044066D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44066D">
        <w:rPr>
          <w:rFonts w:cs="Times New Roman"/>
          <w:sz w:val="28"/>
          <w:szCs w:val="28"/>
        </w:rPr>
        <w:t>porządkowanie zbiorów przedmiotów według wzrastającej i malejącej liczebności w dostępnym zakresie</w:t>
      </w:r>
    </w:p>
    <w:p w14:paraId="5BB49BBF" w14:textId="77777777" w:rsidR="00DD384F" w:rsidRPr="0044066D" w:rsidRDefault="00DD384F" w:rsidP="00981180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</w:p>
    <w:p w14:paraId="1136F8E9" w14:textId="5BBF1C60" w:rsidR="005D4AB3" w:rsidRPr="00981180" w:rsidRDefault="005D4AB3" w:rsidP="005D4AB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b/>
          <w:color w:val="60A500"/>
          <w:sz w:val="32"/>
          <w:szCs w:val="32"/>
          <w:lang w:eastAsia="hi-IN" w:bidi="hi-IN"/>
          <w14:ligatures w14:val="none"/>
        </w:rPr>
      </w:pPr>
      <w:r w:rsidRPr="00981180">
        <w:rPr>
          <w:rFonts w:ascii="Times New Roman" w:eastAsia="SimSun" w:hAnsi="Times New Roman" w:cs="Times New Roman"/>
          <w:b/>
          <w:color w:val="60A500"/>
          <w:sz w:val="32"/>
          <w:szCs w:val="32"/>
          <w:lang w:eastAsia="hi-IN" w:bidi="hi-IN"/>
          <w14:ligatures w14:val="none"/>
        </w:rPr>
        <w:t>Świat się zmienia</w:t>
      </w:r>
      <w:r w:rsidR="0015369A">
        <w:rPr>
          <w:noProof/>
        </w:rPr>
        <w:drawing>
          <wp:inline distT="0" distB="0" distL="0" distR="0" wp14:anchorId="4DB0656B" wp14:editId="1190CE31">
            <wp:extent cx="983411" cy="939728"/>
            <wp:effectExtent l="0" t="0" r="7620" b="0"/>
            <wp:docPr id="5" name="Obraz 4" descr="NAUKA, TECHNIKA, WYNALAZKI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UKA, TECHNIKA, WYNALAZKI - SuperK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01" cy="95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8389E" w14:textId="2FA42FA5" w:rsidR="00981180" w:rsidRPr="0044066D" w:rsidRDefault="005D4AB3" w:rsidP="0098118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66D">
        <w:rPr>
          <w:rFonts w:ascii="Times New Roman" w:hAnsi="Times New Roman" w:cs="Times New Roman"/>
          <w:b/>
          <w:bCs/>
          <w:sz w:val="28"/>
          <w:szCs w:val="28"/>
        </w:rPr>
        <w:t>Cele ogólne</w:t>
      </w:r>
      <w:r w:rsidR="0044066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E428F05" w14:textId="77777777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radzenie sobie w trudnych sytuacjach życiowych i przewidywanie skutków swojego zachowania</w:t>
      </w:r>
    </w:p>
    <w:p w14:paraId="0A759979" w14:textId="77777777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opisywanie emocji towarzyszących codziennym zdarzeniom, kontaktom z ludźmi, przyrodą, ze sztuką</w:t>
      </w:r>
    </w:p>
    <w:p w14:paraId="12EC385C" w14:textId="77777777" w:rsidR="005D4AB3" w:rsidRPr="00961FF5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lastRenderedPageBreak/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zwracanie uwagi na różnice i podobieństwa między ludźmi w bliższym i dalszym otoczeniu</w:t>
      </w:r>
    </w:p>
    <w:p w14:paraId="0B3AEC47" w14:textId="77777777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dążenie do osiągnięcia wspólnego celu przez zespołowe planowanie, realizowanie zabaw, zadań i przedsięwzięć oraz odczuwanie współodpowiedzialności za przebieg i efekt końcowy</w:t>
      </w:r>
    </w:p>
    <w:p w14:paraId="4B3AD36E" w14:textId="68F6AE82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zainteresowanie osiągnięciami w dziedzinie wynalazków</w:t>
      </w:r>
    </w:p>
    <w:p w14:paraId="2ACE0378" w14:textId="77777777" w:rsidR="005D4AB3" w:rsidRPr="00961FF5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dążenie do udzielania trafnych, przemyślanych i czytelnych odpowiedzi oraz informacji</w:t>
      </w:r>
    </w:p>
    <w:p w14:paraId="3CE9B525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sprawne klasyfikowanie przedmiotów, obrazków ze względu na cechy jakościowe</w:t>
      </w:r>
    </w:p>
    <w:p w14:paraId="07355E29" w14:textId="15D73448" w:rsidR="005D4AB3" w:rsidRPr="00961FF5" w:rsidRDefault="005D4AB3" w:rsidP="00022AE0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określanie wyników dodawania lub odejmowania z pomocą palców zastępujących przedmioty</w:t>
      </w:r>
    </w:p>
    <w:p w14:paraId="04F7C137" w14:textId="1D305039" w:rsidR="005D4AB3" w:rsidRPr="00981180" w:rsidRDefault="005D4AB3" w:rsidP="005D4AB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color w:val="004E9A"/>
          <w:sz w:val="32"/>
          <w:szCs w:val="32"/>
          <w:lang w:eastAsia="hi-IN" w:bidi="hi-IN"/>
          <w14:ligatures w14:val="none"/>
        </w:rPr>
      </w:pPr>
      <w:r w:rsidRPr="00981180">
        <w:rPr>
          <w:rFonts w:ascii="Times New Roman" w:eastAsia="SimSun" w:hAnsi="Times New Roman" w:cs="Times New Roman"/>
          <w:b/>
          <w:bCs/>
          <w:color w:val="004E9A"/>
          <w:sz w:val="32"/>
          <w:szCs w:val="32"/>
          <w:lang w:eastAsia="hi-IN" w:bidi="hi-IN"/>
          <w14:ligatures w14:val="none"/>
        </w:rPr>
        <w:t>Wiosno, gdzie jesteś?</w:t>
      </w:r>
      <w:r w:rsidR="0015369A" w:rsidRPr="0015369A">
        <w:rPr>
          <w:noProof/>
        </w:rPr>
        <w:t xml:space="preserve"> </w:t>
      </w:r>
      <w:r w:rsidR="0015369A">
        <w:rPr>
          <w:noProof/>
        </w:rPr>
        <w:drawing>
          <wp:inline distT="0" distB="0" distL="0" distR="0" wp14:anchorId="1A9C2C92" wp14:editId="2E33BAC4">
            <wp:extent cx="888521" cy="727075"/>
            <wp:effectExtent l="0" t="0" r="6985" b="0"/>
            <wp:docPr id="7" name="Obraz 6" descr="Wiosna Rysunek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osna Rysunek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189" cy="73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F92A" w14:textId="77777777" w:rsidR="005D4AB3" w:rsidRPr="00961FF5" w:rsidRDefault="005D4AB3" w:rsidP="005D4A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FF5">
        <w:rPr>
          <w:rFonts w:ascii="Times New Roman" w:hAnsi="Times New Roman" w:cs="Times New Roman"/>
          <w:b/>
          <w:bCs/>
          <w:sz w:val="28"/>
          <w:szCs w:val="28"/>
        </w:rPr>
        <w:t>Cele ogólne</w:t>
      </w:r>
    </w:p>
    <w:p w14:paraId="2F4D7247" w14:textId="77777777" w:rsidR="005D4AB3" w:rsidRPr="00961FF5" w:rsidRDefault="005D4AB3" w:rsidP="005D4AB3">
      <w:pPr>
        <w:pStyle w:val="Standard"/>
        <w:rPr>
          <w:rFonts w:cs="Times New Roman"/>
          <w:bCs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właściwe dobieranie ubrania do pory roku i warunków atmosferycznych</w:t>
      </w:r>
    </w:p>
    <w:p w14:paraId="12A2D725" w14:textId="77777777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zainteresowanie obserwowanymi zjawiskami przyrodniczymi, rozumienie znaczenia przyrody dla człowieka jako miejsca wypoczynku i relaksu</w:t>
      </w:r>
    </w:p>
    <w:p w14:paraId="5123CC89" w14:textId="0BF33A8A" w:rsidR="005D4AB3" w:rsidRPr="00961FF5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kultywowanie zwyczajów i tradycji regionalnych oraz rodzinnych</w:t>
      </w:r>
    </w:p>
    <w:p w14:paraId="438C6262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doskonalenie umiejętności wykorzystywania znanych piktogramów do kodowania informacji</w:t>
      </w:r>
    </w:p>
    <w:p w14:paraId="578006C8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doskonalenie umiejętności ustalania równoliczności przez przeliczanie, ustawianie w pary i inne formy</w:t>
      </w:r>
    </w:p>
    <w:p w14:paraId="6590FD59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prowadzenie kalendarza pogody z zaznaczeniem pory roku, nazwy miesiąca i dnia tygodnia</w:t>
      </w:r>
    </w:p>
    <w:p w14:paraId="06541F3E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dostrzeganie następstwa: pór roku, dni tygodnia, pór dnia, posługiwanie się pojęciami dotyczącymi czasu</w:t>
      </w:r>
    </w:p>
    <w:p w14:paraId="643F542E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utrwalanie i wzbogacanie słownictwa służącego do opisywania warunków pogodowych</w:t>
      </w:r>
    </w:p>
    <w:p w14:paraId="6C8D4D90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zwracanie uwagi na wpływ obserwowanych zjawisk na odczucia, np. temperatura poniżej zera – jest nam zimno</w:t>
      </w:r>
    </w:p>
    <w:p w14:paraId="03E579E3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doskonalenie umiejętności nazywania i rozpoznawania roślin na podstawie cech charakterystycznych</w:t>
      </w:r>
    </w:p>
    <w:p w14:paraId="6F41C951" w14:textId="77777777" w:rsidR="005D4AB3" w:rsidRPr="00961FF5" w:rsidRDefault="005D4AB3" w:rsidP="005D4AB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b/>
          <w:bCs/>
          <w:sz w:val="28"/>
          <w:szCs w:val="28"/>
          <w:lang w:eastAsia="hi-IN" w:bidi="hi-IN"/>
          <w14:ligatures w14:val="none"/>
        </w:rPr>
      </w:pPr>
    </w:p>
    <w:p w14:paraId="2FBC01CB" w14:textId="4ED4CA9B" w:rsidR="005D4AB3" w:rsidRPr="00981180" w:rsidRDefault="005D4AB3" w:rsidP="005D4AB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Times New Roman"/>
          <w:b/>
          <w:color w:val="7F3F00"/>
          <w:sz w:val="32"/>
          <w:szCs w:val="32"/>
          <w:lang w:eastAsia="hi-IN" w:bidi="hi-IN"/>
          <w14:ligatures w14:val="none"/>
        </w:rPr>
      </w:pPr>
      <w:r w:rsidRPr="00981180">
        <w:rPr>
          <w:rFonts w:ascii="Times New Roman" w:eastAsia="SimSun" w:hAnsi="Times New Roman" w:cs="Times New Roman"/>
          <w:b/>
          <w:color w:val="7F3F00"/>
          <w:sz w:val="32"/>
          <w:szCs w:val="32"/>
          <w:lang w:eastAsia="hi-IN" w:bidi="hi-IN"/>
          <w14:ligatures w14:val="none"/>
        </w:rPr>
        <w:t>Morskie przygody</w:t>
      </w:r>
      <w:r w:rsidR="00022AE0">
        <w:rPr>
          <w:noProof/>
        </w:rPr>
        <w:drawing>
          <wp:inline distT="0" distB="0" distL="0" distR="0" wp14:anchorId="546D8296" wp14:editId="296BF8C7">
            <wp:extent cx="957532" cy="748665"/>
            <wp:effectExtent l="0" t="0" r="0" b="0"/>
            <wp:docPr id="8" name="Obraz 7" descr="Plakat Rysunek dziecka z mo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kat Rysunek dziecka z mor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68" cy="75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62579" w14:textId="77777777" w:rsidR="005D4AB3" w:rsidRPr="00961FF5" w:rsidRDefault="005D4AB3" w:rsidP="005D4A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61FF5">
        <w:rPr>
          <w:rFonts w:ascii="Times New Roman" w:hAnsi="Times New Roman" w:cs="Times New Roman"/>
          <w:b/>
          <w:bCs/>
          <w:sz w:val="28"/>
          <w:szCs w:val="28"/>
        </w:rPr>
        <w:t>Cele ogólne</w:t>
      </w:r>
    </w:p>
    <w:p w14:paraId="73375F7D" w14:textId="77777777" w:rsidR="005D4AB3" w:rsidRPr="00961FF5" w:rsidRDefault="005D4AB3" w:rsidP="005D4AB3">
      <w:pPr>
        <w:pStyle w:val="Standard"/>
        <w:rPr>
          <w:rFonts w:cs="Times New Roman"/>
          <w:bCs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doskonalenie umiejętności precyzyjnego składania i zaginania kartki</w:t>
      </w:r>
    </w:p>
    <w:p w14:paraId="58967A70" w14:textId="77777777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lastRenderedPageBreak/>
        <w:t xml:space="preserve">• </w:t>
      </w:r>
      <w:r w:rsidRPr="00961FF5">
        <w:rPr>
          <w:rFonts w:cs="Times New Roman"/>
          <w:sz w:val="28"/>
          <w:szCs w:val="28"/>
        </w:rPr>
        <w:t>utrwalenie zasad bezpieczeństwa dotyczących przebywania blisko akwenów wodnych</w:t>
      </w:r>
    </w:p>
    <w:p w14:paraId="6CCF7396" w14:textId="77777777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przejawianie życzliwości i troski wobec zwierząt i roślin</w:t>
      </w:r>
    </w:p>
    <w:p w14:paraId="71369D9F" w14:textId="77777777" w:rsidR="005D4AB3" w:rsidRPr="00961FF5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uczestniczenie w zajęciach, przestrzeganie ustalonych reguł bycia życzliwym</w:t>
      </w:r>
    </w:p>
    <w:p w14:paraId="381718AF" w14:textId="77777777" w:rsidR="005D4AB3" w:rsidRPr="00961FF5" w:rsidRDefault="005D4AB3" w:rsidP="005D4AB3">
      <w:pPr>
        <w:pStyle w:val="Standard"/>
        <w:rPr>
          <w:rFonts w:cs="Times New Roman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poszerzanie wiedzy z zakresu akwenów wodnych, flory i fauny mórz i oceanów</w:t>
      </w:r>
    </w:p>
    <w:p w14:paraId="6E990F9C" w14:textId="77777777" w:rsidR="005D4AB3" w:rsidRPr="00961FF5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poszerzanie wiadomości na temat stanu skupienia wody: zamarzanie, topnienie, skraplanie, parowanie</w:t>
      </w:r>
    </w:p>
    <w:p w14:paraId="00F8B60F" w14:textId="77777777" w:rsidR="005D4AB3" w:rsidRPr="00961FF5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doskonalenie analizy i syntezy słuchowej wyrazów niezbędnej do nauki czytania</w:t>
      </w:r>
    </w:p>
    <w:p w14:paraId="606CFD98" w14:textId="77777777" w:rsidR="005D4AB3" w:rsidRPr="00961FF5" w:rsidRDefault="005D4AB3" w:rsidP="005D4AB3">
      <w:pPr>
        <w:pStyle w:val="Standard"/>
        <w:rPr>
          <w:rFonts w:cs="Times New Roman"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>•</w:t>
      </w:r>
      <w:r w:rsidRPr="00961FF5">
        <w:rPr>
          <w:rFonts w:cs="Times New Roman"/>
          <w:bCs/>
          <w:color w:val="A6A6A6"/>
          <w:sz w:val="28"/>
          <w:szCs w:val="28"/>
        </w:rPr>
        <w:t xml:space="preserve"> </w:t>
      </w:r>
      <w:r w:rsidRPr="00961FF5">
        <w:rPr>
          <w:rFonts w:cs="Times New Roman"/>
          <w:sz w:val="28"/>
          <w:szCs w:val="28"/>
        </w:rPr>
        <w:t>rozumienie wpływu zanieczyszczenia środowiska na funkcjonowanie ludzi, zwierząt i roślin</w:t>
      </w:r>
    </w:p>
    <w:p w14:paraId="2BADB021" w14:textId="77777777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wdrażanie do posługiwania się liczebnikami porządkowymi podczas liczenia</w:t>
      </w:r>
    </w:p>
    <w:p w14:paraId="414AB742" w14:textId="2D0EBCC1" w:rsidR="005D4AB3" w:rsidRPr="00961FF5" w:rsidRDefault="005D4AB3" w:rsidP="005D4AB3">
      <w:pPr>
        <w:pStyle w:val="Standard"/>
        <w:rPr>
          <w:rFonts w:cs="Times New Roman"/>
          <w:b/>
          <w:bCs/>
          <w:color w:val="A6A6A6"/>
          <w:sz w:val="28"/>
          <w:szCs w:val="28"/>
        </w:rPr>
      </w:pPr>
      <w:r w:rsidRPr="00961FF5">
        <w:rPr>
          <w:rFonts w:cs="Times New Roman"/>
          <w:b/>
          <w:bCs/>
          <w:color w:val="A6A6A6"/>
          <w:sz w:val="28"/>
          <w:szCs w:val="28"/>
        </w:rPr>
        <w:t xml:space="preserve">• </w:t>
      </w:r>
      <w:r w:rsidRPr="00961FF5">
        <w:rPr>
          <w:rFonts w:cs="Times New Roman"/>
          <w:sz w:val="28"/>
          <w:szCs w:val="28"/>
        </w:rPr>
        <w:t>doskonalenie umiejętności posługiwania się pojęciami dotyczącymi kierunku w przestrzeni z własnego punktu widzenia, ale i z punktu widzenia innej osoby: „w prawo”, „w lewo”, „do tyłu”, „do przodu”</w:t>
      </w:r>
    </w:p>
    <w:p w14:paraId="7B14CB8A" w14:textId="77777777" w:rsidR="005D4AB3" w:rsidRPr="00961FF5" w:rsidRDefault="005D4AB3">
      <w:pPr>
        <w:rPr>
          <w:rFonts w:ascii="Times New Roman" w:hAnsi="Times New Roman" w:cs="Times New Roman"/>
          <w:sz w:val="28"/>
          <w:szCs w:val="28"/>
        </w:rPr>
      </w:pPr>
    </w:p>
    <w:p w14:paraId="4DD333C7" w14:textId="77777777" w:rsidR="00151361" w:rsidRPr="00981180" w:rsidRDefault="00151361" w:rsidP="00151361">
      <w:pPr>
        <w:pStyle w:val="Standard"/>
        <w:spacing w:line="256" w:lineRule="auto"/>
        <w:rPr>
          <w:rFonts w:cs="Times New Roman"/>
        </w:rPr>
      </w:pPr>
    </w:p>
    <w:p w14:paraId="739F57C3" w14:textId="75BC4E83" w:rsidR="00702CCE" w:rsidRPr="00981180" w:rsidRDefault="00702CCE" w:rsidP="00702CCE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="Times New Roman" w:hAnsi="Times New Roman"/>
          <w:bCs/>
          <w:sz w:val="32"/>
          <w:szCs w:val="32"/>
        </w:rPr>
      </w:pPr>
    </w:p>
    <w:p w14:paraId="25D10188" w14:textId="541CF0E6" w:rsidR="003A10F8" w:rsidRPr="00981180" w:rsidRDefault="003A10F8" w:rsidP="00BB204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sectPr w:rsidR="003A10F8" w:rsidRPr="00981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3B7C"/>
    <w:multiLevelType w:val="hybridMultilevel"/>
    <w:tmpl w:val="7D883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371"/>
    <w:multiLevelType w:val="hybridMultilevel"/>
    <w:tmpl w:val="7C765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452"/>
    <w:multiLevelType w:val="hybridMultilevel"/>
    <w:tmpl w:val="B112B598"/>
    <w:lvl w:ilvl="0" w:tplc="0DC6B52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058"/>
    <w:multiLevelType w:val="hybridMultilevel"/>
    <w:tmpl w:val="E040B994"/>
    <w:lvl w:ilvl="0" w:tplc="EF2AB60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5431"/>
    <w:multiLevelType w:val="hybridMultilevel"/>
    <w:tmpl w:val="3AAA0D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113E1"/>
    <w:multiLevelType w:val="hybridMultilevel"/>
    <w:tmpl w:val="9E9E79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8277E"/>
    <w:multiLevelType w:val="hybridMultilevel"/>
    <w:tmpl w:val="677430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34C03"/>
    <w:multiLevelType w:val="hybridMultilevel"/>
    <w:tmpl w:val="B65A2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D2056"/>
    <w:multiLevelType w:val="hybridMultilevel"/>
    <w:tmpl w:val="4FE22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85BD4"/>
    <w:multiLevelType w:val="hybridMultilevel"/>
    <w:tmpl w:val="19B20A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6C5EB8"/>
    <w:multiLevelType w:val="hybridMultilevel"/>
    <w:tmpl w:val="E4E6D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B2C2E"/>
    <w:multiLevelType w:val="hybridMultilevel"/>
    <w:tmpl w:val="23140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A53FA"/>
    <w:multiLevelType w:val="hybridMultilevel"/>
    <w:tmpl w:val="178824F6"/>
    <w:lvl w:ilvl="0" w:tplc="EFD4256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A7468"/>
    <w:multiLevelType w:val="hybridMultilevel"/>
    <w:tmpl w:val="0F7A0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640A6"/>
    <w:multiLevelType w:val="hybridMultilevel"/>
    <w:tmpl w:val="92F8D1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62844"/>
    <w:multiLevelType w:val="hybridMultilevel"/>
    <w:tmpl w:val="DD443D6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45F99"/>
    <w:multiLevelType w:val="hybridMultilevel"/>
    <w:tmpl w:val="83200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44D48"/>
    <w:multiLevelType w:val="hybridMultilevel"/>
    <w:tmpl w:val="16E22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470D3"/>
    <w:multiLevelType w:val="hybridMultilevel"/>
    <w:tmpl w:val="F2985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C1DC2"/>
    <w:multiLevelType w:val="hybridMultilevel"/>
    <w:tmpl w:val="0F349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91798"/>
    <w:multiLevelType w:val="hybridMultilevel"/>
    <w:tmpl w:val="26E81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3CB460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  <w:b/>
        <w:color w:val="A6A6A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879B4"/>
    <w:multiLevelType w:val="hybridMultilevel"/>
    <w:tmpl w:val="B0B469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150D"/>
    <w:multiLevelType w:val="hybridMultilevel"/>
    <w:tmpl w:val="08E6B27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820F30"/>
    <w:multiLevelType w:val="hybridMultilevel"/>
    <w:tmpl w:val="99061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B7F1F"/>
    <w:multiLevelType w:val="hybridMultilevel"/>
    <w:tmpl w:val="52F87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C63D8"/>
    <w:multiLevelType w:val="hybridMultilevel"/>
    <w:tmpl w:val="34142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641E9"/>
    <w:multiLevelType w:val="hybridMultilevel"/>
    <w:tmpl w:val="870A3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02514"/>
    <w:multiLevelType w:val="hybridMultilevel"/>
    <w:tmpl w:val="38C06E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5799E"/>
    <w:multiLevelType w:val="hybridMultilevel"/>
    <w:tmpl w:val="0DF24B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9958">
    <w:abstractNumId w:val="0"/>
  </w:num>
  <w:num w:numId="2" w16cid:durableId="356005772">
    <w:abstractNumId w:val="10"/>
  </w:num>
  <w:num w:numId="3" w16cid:durableId="569383303">
    <w:abstractNumId w:val="2"/>
  </w:num>
  <w:num w:numId="4" w16cid:durableId="1216627520">
    <w:abstractNumId w:val="8"/>
  </w:num>
  <w:num w:numId="5" w16cid:durableId="1760524263">
    <w:abstractNumId w:val="7"/>
  </w:num>
  <w:num w:numId="6" w16cid:durableId="848520485">
    <w:abstractNumId w:val="12"/>
  </w:num>
  <w:num w:numId="7" w16cid:durableId="1443259964">
    <w:abstractNumId w:val="20"/>
  </w:num>
  <w:num w:numId="8" w16cid:durableId="1476683645">
    <w:abstractNumId w:val="3"/>
  </w:num>
  <w:num w:numId="9" w16cid:durableId="623193782">
    <w:abstractNumId w:val="6"/>
  </w:num>
  <w:num w:numId="10" w16cid:durableId="1460488169">
    <w:abstractNumId w:val="22"/>
  </w:num>
  <w:num w:numId="11" w16cid:durableId="138615463">
    <w:abstractNumId w:val="5"/>
  </w:num>
  <w:num w:numId="12" w16cid:durableId="1810592064">
    <w:abstractNumId w:val="15"/>
  </w:num>
  <w:num w:numId="13" w16cid:durableId="752434691">
    <w:abstractNumId w:val="13"/>
  </w:num>
  <w:num w:numId="14" w16cid:durableId="1349872148">
    <w:abstractNumId w:val="21"/>
  </w:num>
  <w:num w:numId="15" w16cid:durableId="64033969">
    <w:abstractNumId w:val="28"/>
  </w:num>
  <w:num w:numId="16" w16cid:durableId="1916478581">
    <w:abstractNumId w:val="14"/>
  </w:num>
  <w:num w:numId="17" w16cid:durableId="222718839">
    <w:abstractNumId w:val="27"/>
  </w:num>
  <w:num w:numId="18" w16cid:durableId="106461974">
    <w:abstractNumId w:val="17"/>
  </w:num>
  <w:num w:numId="19" w16cid:durableId="1247424610">
    <w:abstractNumId w:val="23"/>
  </w:num>
  <w:num w:numId="20" w16cid:durableId="1302617132">
    <w:abstractNumId w:val="16"/>
  </w:num>
  <w:num w:numId="21" w16cid:durableId="745223521">
    <w:abstractNumId w:val="25"/>
  </w:num>
  <w:num w:numId="22" w16cid:durableId="2078934939">
    <w:abstractNumId w:val="26"/>
  </w:num>
  <w:num w:numId="23" w16cid:durableId="531696767">
    <w:abstractNumId w:val="1"/>
  </w:num>
  <w:num w:numId="24" w16cid:durableId="1083143451">
    <w:abstractNumId w:val="18"/>
  </w:num>
  <w:num w:numId="25" w16cid:durableId="369841133">
    <w:abstractNumId w:val="24"/>
  </w:num>
  <w:num w:numId="26" w16cid:durableId="878782918">
    <w:abstractNumId w:val="19"/>
  </w:num>
  <w:num w:numId="27" w16cid:durableId="1941521103">
    <w:abstractNumId w:val="11"/>
  </w:num>
  <w:num w:numId="28" w16cid:durableId="1814710764">
    <w:abstractNumId w:val="4"/>
  </w:num>
  <w:num w:numId="29" w16cid:durableId="18058473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2"/>
    <w:rsid w:val="00022AE0"/>
    <w:rsid w:val="00047C48"/>
    <w:rsid w:val="001406BD"/>
    <w:rsid w:val="00151361"/>
    <w:rsid w:val="0015369A"/>
    <w:rsid w:val="00171EFC"/>
    <w:rsid w:val="00200AB2"/>
    <w:rsid w:val="00226758"/>
    <w:rsid w:val="00353A01"/>
    <w:rsid w:val="003A10F8"/>
    <w:rsid w:val="0044066D"/>
    <w:rsid w:val="004E1408"/>
    <w:rsid w:val="004F1BD5"/>
    <w:rsid w:val="00551AEB"/>
    <w:rsid w:val="005D4AB3"/>
    <w:rsid w:val="006204B2"/>
    <w:rsid w:val="0062329D"/>
    <w:rsid w:val="0063446A"/>
    <w:rsid w:val="00650681"/>
    <w:rsid w:val="00661738"/>
    <w:rsid w:val="006C70BF"/>
    <w:rsid w:val="006E2636"/>
    <w:rsid w:val="00702CCE"/>
    <w:rsid w:val="007537B3"/>
    <w:rsid w:val="0076101B"/>
    <w:rsid w:val="007A4065"/>
    <w:rsid w:val="008852FF"/>
    <w:rsid w:val="00961FF5"/>
    <w:rsid w:val="00981180"/>
    <w:rsid w:val="009C1736"/>
    <w:rsid w:val="00AF5A52"/>
    <w:rsid w:val="00B36E9C"/>
    <w:rsid w:val="00BB204B"/>
    <w:rsid w:val="00C177DB"/>
    <w:rsid w:val="00C2769A"/>
    <w:rsid w:val="00CC1E27"/>
    <w:rsid w:val="00CF4309"/>
    <w:rsid w:val="00D83C6A"/>
    <w:rsid w:val="00D85845"/>
    <w:rsid w:val="00DD384F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C83"/>
  <w15:chartTrackingRefBased/>
  <w15:docId w15:val="{F1BE8A6E-3214-4EF8-A675-79B67CE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4B2"/>
    <w:pPr>
      <w:spacing w:after="0" w:line="240" w:lineRule="auto"/>
      <w:ind w:left="720" w:hanging="227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qFormat/>
    <w:rsid w:val="006204B2"/>
    <w:pPr>
      <w:spacing w:after="0" w:line="240" w:lineRule="auto"/>
      <w:ind w:left="720"/>
    </w:pPr>
    <w:rPr>
      <w:rFonts w:ascii="Tahoma" w:eastAsia="Times New Roman" w:hAnsi="Tahoma" w:cs="Tahoma"/>
      <w:kern w:val="0"/>
      <w:sz w:val="28"/>
      <w:szCs w:val="28"/>
      <w14:ligatures w14:val="none"/>
    </w:rPr>
  </w:style>
  <w:style w:type="paragraph" w:customStyle="1" w:styleId="Default">
    <w:name w:val="Default"/>
    <w:rsid w:val="006204B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6506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1513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18</cp:revision>
  <dcterms:created xsi:type="dcterms:W3CDTF">2024-11-12T17:57:00Z</dcterms:created>
  <dcterms:modified xsi:type="dcterms:W3CDTF">2025-02-12T13:38:00Z</dcterms:modified>
</cp:coreProperties>
</file>